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cs="Arial"/>
        </w:rPr>
      </w:pPr>
      <w:bookmarkStart w:id="0" w:name="_GoBack"/>
      <w:bookmarkEnd w:id="0"/>
    </w:p>
    <w:p>
      <w:pPr>
        <w:widowControl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-64135</wp:posOffset>
            </wp:positionV>
            <wp:extent cx="3224530" cy="2504440"/>
            <wp:effectExtent l="19050" t="0" r="0" b="0"/>
            <wp:wrapNone/>
            <wp:docPr id="16" name="图片 8" descr="C:\Users\ADMINI~1\AppData\Local\Temp\15992079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~1\AppData\Local\Temp\1599207988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sz w:val="24"/>
          <w:szCs w:val="24"/>
        </w:rPr>
        <w:t>AL1018</w:t>
      </w:r>
    </w:p>
    <w:p>
      <w:pPr>
        <w:pStyle w:val="9"/>
        <w:spacing w:line="312" w:lineRule="auto"/>
        <w:ind w:right="-483" w:rightChars="-230" w:firstLine="0" w:firstLineChars="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技术参数 ：</w:t>
      </w:r>
      <w:r>
        <w:rPr>
          <w:rFonts w:ascii="Arial" w:hAnsi="Arial" w:cs="Arial"/>
          <w:b/>
          <w:szCs w:val="21"/>
        </w:rPr>
        <w:tab/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</w:t>
      </w:r>
      <w:r>
        <w:rPr>
          <w:rFonts w:hint="eastAsia"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单元</w:t>
      </w:r>
      <w:r>
        <w:rPr>
          <w:rFonts w:hint="eastAsia" w:ascii="Arial" w:hAnsi="Arial" w:cs="Arial"/>
          <w:szCs w:val="21"/>
        </w:rPr>
        <w:t xml:space="preserve">直射式倒相箱      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 xml:space="preserve">00W </w:t>
      </w:r>
    </w:p>
    <w:p>
      <w:pPr>
        <w:pStyle w:val="9"/>
        <w:spacing w:line="360" w:lineRule="auto"/>
        <w:ind w:right="-483" w:rightChars="-230" w:firstLine="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音乐功率：</w:t>
      </w:r>
      <w:r>
        <w:rPr>
          <w:rFonts w:hint="eastAsia" w:ascii="Arial" w:hAnsi="Arial" w:cs="Arial"/>
          <w:szCs w:val="21"/>
        </w:rPr>
        <w:t>14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标称阻抗：8 OHMS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99</w:t>
      </w:r>
      <w:r>
        <w:rPr>
          <w:rFonts w:ascii="Arial" w:hAnsi="Arial" w:cs="Arial"/>
          <w:szCs w:val="21"/>
          <w:lang w:val="de-DE"/>
        </w:rPr>
        <w:t xml:space="preserve"> dB  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：1</w:t>
      </w:r>
      <w:r>
        <w:rPr>
          <w:rFonts w:hint="eastAsia" w:ascii="Arial" w:hAnsi="Arial" w:cs="Arial"/>
          <w:szCs w:val="21"/>
          <w:lang w:val="de-DE"/>
        </w:rPr>
        <w:t>27</w:t>
      </w:r>
      <w:r>
        <w:rPr>
          <w:rFonts w:ascii="Arial" w:hAnsi="Arial" w:cs="Arial"/>
          <w:szCs w:val="21"/>
          <w:lang w:val="de-DE"/>
        </w:rPr>
        <w:t>dB@</w:t>
      </w:r>
      <w:r>
        <w:rPr>
          <w:rFonts w:hint="eastAsia" w:ascii="Arial" w:hAnsi="Arial" w:cs="Arial"/>
          <w:szCs w:val="21"/>
          <w:lang w:val="de-DE"/>
        </w:rPr>
        <w:t>7</w:t>
      </w:r>
      <w:r>
        <w:rPr>
          <w:rFonts w:ascii="Arial" w:hAnsi="Arial" w:cs="Arial"/>
          <w:szCs w:val="21"/>
          <w:lang w:val="de-DE"/>
        </w:rPr>
        <w:t>00</w:t>
      </w:r>
      <w:r>
        <w:rPr>
          <w:rFonts w:ascii="Arial" w:hAnsi="Arial" w:cs="Arial"/>
          <w:color w:val="000000"/>
          <w:szCs w:val="21"/>
          <w:lang w:val="de-DE"/>
        </w:rPr>
        <w:t>W(1</w:t>
      </w:r>
      <w:r>
        <w:rPr>
          <w:rFonts w:hint="eastAsia" w:ascii="Arial" w:hAnsi="Arial" w:cs="Arial"/>
          <w:color w:val="000000"/>
          <w:szCs w:val="21"/>
          <w:lang w:val="de-DE"/>
        </w:rPr>
        <w:t>30</w:t>
      </w:r>
      <w:r>
        <w:rPr>
          <w:rFonts w:ascii="Arial" w:hAnsi="Arial" w:cs="Arial"/>
          <w:color w:val="000000"/>
          <w:szCs w:val="21"/>
          <w:lang w:val="de-DE"/>
        </w:rPr>
        <w:t>dB@</w:t>
      </w:r>
      <w:r>
        <w:rPr>
          <w:rFonts w:hint="eastAsia" w:ascii="Arial" w:hAnsi="Arial" w:cs="Arial"/>
          <w:color w:val="000000"/>
          <w:szCs w:val="21"/>
          <w:lang w:val="de-DE"/>
        </w:rPr>
        <w:t>14</w:t>
      </w:r>
      <w:r>
        <w:rPr>
          <w:rFonts w:ascii="Arial" w:hAnsi="Arial" w:cs="Arial"/>
          <w:color w:val="000000"/>
          <w:szCs w:val="21"/>
          <w:lang w:val="de-DE"/>
        </w:rPr>
        <w:t>00W)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38</w:t>
      </w:r>
      <w:r>
        <w:rPr>
          <w:rFonts w:ascii="Arial" w:hAnsi="Arial" w:cs="Arial"/>
          <w:szCs w:val="21"/>
        </w:rPr>
        <w:t>Hz—2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0Hz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标称指向性（-6dB）：全指向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换能器配置：</w:t>
      </w:r>
      <w:r>
        <w:rPr>
          <w:rFonts w:ascii="Arial" w:hAnsi="Arial" w:cs="Arial"/>
        </w:rPr>
        <w:t>铁氧体</w:t>
      </w:r>
      <w:r>
        <w:rPr>
          <w:rFonts w:ascii="Arial" w:hAnsi="Arial" w:cs="Arial"/>
          <w:szCs w:val="21"/>
        </w:rPr>
        <w:t>低频驱动器 1</w:t>
      </w: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″（100 mm音圈</w:t>
      </w:r>
      <w:r>
        <w:rPr>
          <w:rFonts w:hint="eastAsia" w:ascii="Arial" w:hAnsi="Arial" w:cs="Arial"/>
          <w:szCs w:val="21"/>
        </w:rPr>
        <w:t>220磁</w:t>
      </w:r>
      <w:r>
        <w:rPr>
          <w:rFonts w:ascii="Arial" w:hAnsi="Arial" w:cs="Arial"/>
          <w:szCs w:val="21"/>
        </w:rPr>
        <w:t>）×</w:t>
      </w:r>
      <w:r>
        <w:rPr>
          <w:rFonts w:hint="eastAsia" w:ascii="Arial" w:hAnsi="Arial" w:cs="Arial"/>
          <w:szCs w:val="21"/>
        </w:rPr>
        <w:t>1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（PIN1+/</w:t>
      </w:r>
      <w:r>
        <w:rPr>
          <w:rFonts w:hint="eastAsia" w:ascii="Arial" w:hAnsi="Arial" w:cs="Arial"/>
          <w:szCs w:val="21"/>
        </w:rPr>
        <w:t>2+=</w:t>
      </w:r>
      <w:r>
        <w:rPr>
          <w:rFonts w:ascii="Arial" w:hAnsi="Arial" w:cs="Arial"/>
          <w:szCs w:val="21"/>
        </w:rPr>
        <w:t>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</w:t>
      </w:r>
      <w:r>
        <w:rPr>
          <w:rFonts w:hint="eastAsia" w:ascii="Arial" w:hAnsi="Arial" w:cs="Arial"/>
          <w:szCs w:val="21"/>
        </w:rPr>
        <w:t>2-=</w:t>
      </w:r>
      <w:r>
        <w:rPr>
          <w:rFonts w:ascii="Arial" w:hAnsi="Arial" w:cs="Arial"/>
          <w:szCs w:val="21"/>
        </w:rPr>
        <w:t>NEG</w:t>
      </w:r>
      <w:r>
        <w:rPr>
          <w:rFonts w:ascii="Arial" w:hAnsi="Arial" w:cs="Arial"/>
          <w:bCs/>
          <w:szCs w:val="21"/>
        </w:rPr>
        <w:t>.）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箱体材质：15mm（0.6″）桦木夹板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颜色：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718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620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521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690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595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790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重量：</w:t>
      </w:r>
      <w:r>
        <w:rPr>
          <w:rFonts w:hint="eastAsia" w:ascii="Arial" w:hAnsi="Arial" w:cs="Arial"/>
          <w:szCs w:val="21"/>
        </w:rPr>
        <w:t>43.60</w:t>
      </w:r>
      <w:r>
        <w:rPr>
          <w:rFonts w:ascii="Arial" w:hAnsi="Arial" w:cs="Arial"/>
          <w:szCs w:val="21"/>
        </w:rPr>
        <w:t xml:space="preserve"> kg</w:t>
      </w:r>
      <w:r>
        <w:rPr>
          <w:rFonts w:hint="eastAsia" w:ascii="Arial" w:hAnsi="Arial" w:cs="Arial"/>
          <w:color w:val="FF0000"/>
          <w:szCs w:val="21"/>
        </w:rPr>
        <w:t>/47.7kg</w:t>
      </w:r>
    </w:p>
    <w:p>
      <w:pPr>
        <w:pStyle w:val="9"/>
        <w:numPr>
          <w:ilvl w:val="0"/>
          <w:numId w:val="1"/>
        </w:numPr>
        <w:spacing w:line="360" w:lineRule="auto"/>
        <w:ind w:left="0"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</w:rPr>
        <w:t>参考应用领域：为</w:t>
      </w:r>
      <w:r>
        <w:rPr>
          <w:rFonts w:hint="eastAsia" w:ascii="Arial" w:hAnsi="Arial" w:cs="Arial"/>
        </w:rPr>
        <w:t>全频</w:t>
      </w:r>
      <w:r>
        <w:rPr>
          <w:rFonts w:ascii="Arial" w:hAnsi="Arial" w:cs="Arial"/>
        </w:rPr>
        <w:t>线阵组合提供超低频扩</w:t>
      </w:r>
      <w:r>
        <w:rPr>
          <w:rFonts w:hint="eastAsia" w:ascii="Arial" w:hAnsi="Arial" w:cs="Arial"/>
        </w:rPr>
        <w:t>展</w:t>
      </w:r>
    </w:p>
    <w:p>
      <w:pPr>
        <w:pStyle w:val="9"/>
        <w:spacing w:line="360" w:lineRule="auto"/>
        <w:ind w:right="-483" w:rightChars="-230" w:firstLine="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90805</wp:posOffset>
            </wp:positionV>
            <wp:extent cx="6189345" cy="4036695"/>
            <wp:effectExtent l="0" t="0" r="0" b="0"/>
            <wp:wrapTight wrapText="bothSides">
              <wp:wrapPolygon>
                <wp:start x="5651" y="510"/>
                <wp:lineTo x="5518" y="6932"/>
                <wp:lineTo x="5983" y="7034"/>
                <wp:lineTo x="10770" y="7034"/>
                <wp:lineTo x="997" y="7747"/>
                <wp:lineTo x="465" y="7747"/>
                <wp:lineTo x="465" y="13659"/>
                <wp:lineTo x="5584" y="15290"/>
                <wp:lineTo x="5651" y="20999"/>
                <wp:lineTo x="10504" y="20999"/>
                <wp:lineTo x="10637" y="20183"/>
                <wp:lineTo x="10637" y="16819"/>
                <wp:lineTo x="10571" y="15290"/>
                <wp:lineTo x="10903" y="15188"/>
                <wp:lineTo x="20809" y="13659"/>
                <wp:lineTo x="20809" y="13557"/>
                <wp:lineTo x="20875" y="12028"/>
                <wp:lineTo x="20942" y="11926"/>
                <wp:lineTo x="21407" y="10397"/>
                <wp:lineTo x="21407" y="10295"/>
                <wp:lineTo x="20875" y="8664"/>
                <wp:lineTo x="21008" y="8155"/>
                <wp:lineTo x="19679" y="7951"/>
                <wp:lineTo x="10770" y="7034"/>
                <wp:lineTo x="10637" y="2141"/>
                <wp:lineTo x="10571" y="612"/>
                <wp:lineTo x="10571" y="510"/>
                <wp:lineTo x="5651" y="510"/>
              </wp:wrapPolygon>
            </wp:wrapTight>
            <wp:docPr id="18" name="图片 17" descr="818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818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16203" t="2540" r="10311" b="4444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7D40"/>
    <w:multiLevelType w:val="multilevel"/>
    <w:tmpl w:val="57EE7D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33527DFB"/>
    <w:rsid w:val="6C3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2022-04-01T02:39:05Z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